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jc w:val="both"/>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附件二</w:t>
      </w:r>
    </w:p>
    <w:p>
      <w:pPr>
        <w:spacing w:before="100" w:beforeAutospacing="1"/>
        <w:jc w:val="center"/>
        <w:rPr>
          <w:rFonts w:hint="eastAsia" w:ascii="黑体" w:hAnsi="黑体" w:eastAsia="黑体" w:cs="黑体"/>
          <w:b/>
          <w:sz w:val="44"/>
          <w:szCs w:val="44"/>
          <w:lang w:val="zh-CN"/>
        </w:rPr>
      </w:pPr>
      <w:r>
        <w:rPr>
          <w:rFonts w:hint="eastAsia" w:ascii="黑体" w:hAnsi="黑体" w:eastAsia="黑体" w:cs="黑体"/>
          <w:b/>
          <w:sz w:val="44"/>
          <w:szCs w:val="44"/>
          <w:lang w:val="zh-CN"/>
        </w:rPr>
        <w:t>采购内容及要求</w:t>
      </w:r>
    </w:p>
    <w:p>
      <w:pPr>
        <w:spacing w:line="360" w:lineRule="auto"/>
        <w:ind w:firstLine="482" w:firstLineChars="150"/>
        <w:outlineLvl w:val="0"/>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采购</w:t>
      </w:r>
      <w:r>
        <w:rPr>
          <w:rFonts w:hint="eastAsia" w:ascii="黑体" w:hAnsi="黑体" w:eastAsia="黑体" w:cs="黑体"/>
          <w:b/>
          <w:bCs/>
          <w:sz w:val="32"/>
          <w:szCs w:val="32"/>
        </w:rPr>
        <w:t>内容</w:t>
      </w:r>
    </w:p>
    <w:tbl>
      <w:tblPr>
        <w:tblStyle w:val="5"/>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718"/>
        <w:gridCol w:w="885"/>
        <w:gridCol w:w="91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标项内容</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both"/>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办公软件正版化采购项目</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详见采购</w:t>
            </w:r>
            <w:r>
              <w:rPr>
                <w:rFonts w:hint="eastAsia" w:ascii="仿宋_GB2312" w:hAnsi="仿宋_GB2312" w:eastAsia="仿宋_GB2312" w:cs="仿宋_GB2312"/>
                <w:sz w:val="32"/>
                <w:szCs w:val="32"/>
                <w:lang w:val="en-US" w:eastAsia="zh-CN"/>
              </w:rPr>
              <w:t>内容与要求</w:t>
            </w:r>
          </w:p>
        </w:tc>
      </w:tr>
    </w:tbl>
    <w:p>
      <w:pPr>
        <w:autoSpaceDE w:val="0"/>
        <w:autoSpaceDN w:val="0"/>
        <w:adjustRightInd w:val="0"/>
        <w:spacing w:line="360" w:lineRule="auto"/>
        <w:ind w:firstLine="407"/>
        <w:rPr>
          <w:rFonts w:hint="eastAsia" w:ascii="仿宋_GB2312" w:hAnsi="仿宋_GB2312" w:eastAsia="仿宋_GB2312" w:cs="仿宋_GB2312"/>
          <w:b/>
          <w:sz w:val="32"/>
          <w:szCs w:val="32"/>
          <w:lang w:val="zh-CN"/>
        </w:rPr>
      </w:pPr>
      <w:bookmarkStart w:id="0" w:name="_Toc397588697"/>
      <w:r>
        <w:rPr>
          <w:rFonts w:hint="eastAsia" w:ascii="仿宋_GB2312" w:hAnsi="仿宋_GB2312" w:eastAsia="仿宋_GB2312" w:cs="仿宋_GB2312"/>
          <w:b/>
          <w:sz w:val="32"/>
          <w:szCs w:val="32"/>
          <w:lang w:val="zh-CN"/>
        </w:rPr>
        <w:t>声明：在本章叙述过程中，凡是应提到而未提到的有关各硬件设备及软件的功能、标准、规范等要求，而国家和行业都有具体规范标准的以国家行业标准规范为准。任一投标方均不能以本文件未能提出要求为理由而规避国家和行业强制规范、标准所规定的责任义务。</w:t>
      </w:r>
    </w:p>
    <w:p>
      <w:pPr>
        <w:spacing w:line="360" w:lineRule="auto"/>
        <w:ind w:firstLine="482" w:firstLineChars="150"/>
        <w:outlineLvl w:val="0"/>
        <w:rPr>
          <w:rFonts w:hint="eastAsia" w:ascii="仿宋_GB2312" w:hAnsi="仿宋_GB2312" w:eastAsia="仿宋_GB2312" w:cs="仿宋_GB2312"/>
          <w:kern w:val="2"/>
          <w:sz w:val="32"/>
          <w:szCs w:val="32"/>
          <w:lang w:val="zh-CN" w:eastAsia="zh-CN" w:bidi="ar-SA"/>
        </w:rPr>
      </w:pPr>
      <w:bookmarkStart w:id="1" w:name="_Toc459361349"/>
      <w:bookmarkStart w:id="2" w:name="_Toc247271328"/>
      <w:r>
        <w:rPr>
          <w:rFonts w:hint="eastAsia" w:ascii="黑体" w:hAnsi="黑体" w:eastAsia="黑体" w:cs="黑体"/>
          <w:b/>
          <w:bCs/>
          <w:sz w:val="32"/>
          <w:szCs w:val="32"/>
        </w:rPr>
        <w:t>二、</w:t>
      </w:r>
      <w:r>
        <w:rPr>
          <w:rFonts w:hint="eastAsia" w:ascii="黑体" w:hAnsi="黑体" w:eastAsia="黑体" w:cs="黑体"/>
          <w:b/>
          <w:bCs/>
          <w:sz w:val="32"/>
          <w:szCs w:val="32"/>
          <w:lang w:val="en-US" w:eastAsia="zh-CN"/>
        </w:rPr>
        <w:t>需求清单</w:t>
      </w:r>
    </w:p>
    <w:tbl>
      <w:tblPr>
        <w:tblStyle w:val="5"/>
        <w:tblW w:w="8160" w:type="dxa"/>
        <w:tblInd w:w="1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5940"/>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15"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940"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c>
          <w:tcPr>
            <w:tcW w:w="1305"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915"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940"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办公软件：金山WPS office 2023 for Linux 专业版办公软件V12永久授权许可</w:t>
            </w:r>
          </w:p>
        </w:tc>
        <w:tc>
          <w:tcPr>
            <w:tcW w:w="1305" w:type="dxa"/>
            <w:vAlign w:val="center"/>
          </w:tcPr>
          <w:p>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套</w:t>
            </w:r>
          </w:p>
        </w:tc>
      </w:tr>
    </w:tbl>
    <w:p>
      <w:pPr>
        <w:spacing w:line="360" w:lineRule="auto"/>
        <w:ind w:firstLine="482" w:firstLineChars="150"/>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质保期</w:t>
      </w:r>
    </w:p>
    <w:p>
      <w:pPr>
        <w:widowControl w:val="0"/>
        <w:adjustRightInd w:val="0"/>
        <w:spacing w:line="360" w:lineRule="auto"/>
        <w:ind w:firstLine="560" w:firstLineChars="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金山WPS办公软件</w:t>
      </w:r>
      <w:r>
        <w:rPr>
          <w:rFonts w:hint="eastAsia" w:ascii="仿宋_GB2312" w:hAnsi="仿宋_GB2312" w:eastAsia="仿宋_GB2312" w:cs="仿宋_GB2312"/>
          <w:kern w:val="2"/>
          <w:sz w:val="32"/>
          <w:szCs w:val="32"/>
          <w:lang w:val="en-US" w:eastAsia="zh-CN" w:bidi="ar-SA"/>
        </w:rPr>
        <w:t>提供1</w:t>
      </w:r>
      <w:r>
        <w:rPr>
          <w:rFonts w:hint="eastAsia" w:ascii="仿宋_GB2312" w:hAnsi="仿宋_GB2312" w:eastAsia="仿宋_GB2312" w:cs="仿宋_GB2312"/>
          <w:kern w:val="2"/>
          <w:sz w:val="32"/>
          <w:szCs w:val="32"/>
          <w:lang w:val="zh-CN" w:eastAsia="zh-CN" w:bidi="ar-SA"/>
        </w:rPr>
        <w:t>年免费升级服务,质保时间从项目验收合格后开始计算。</w:t>
      </w:r>
    </w:p>
    <w:p>
      <w:pPr>
        <w:spacing w:line="360" w:lineRule="auto"/>
        <w:ind w:firstLine="482" w:firstLineChars="150"/>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rPr>
        <w:t>四、</w:t>
      </w:r>
      <w:r>
        <w:rPr>
          <w:rFonts w:hint="eastAsia" w:ascii="黑体" w:hAnsi="黑体" w:eastAsia="黑体" w:cs="黑体"/>
          <w:b/>
          <w:bCs/>
          <w:sz w:val="32"/>
          <w:szCs w:val="32"/>
          <w:lang w:val="en-US" w:eastAsia="zh-CN"/>
        </w:rPr>
        <w:t>授权信息</w:t>
      </w:r>
    </w:p>
    <w:p>
      <w:pPr>
        <w:pStyle w:val="8"/>
        <w:snapToGrid w:val="0"/>
        <w:ind w:left="-6" w:leftChars="-3" w:firstLine="56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本次采购所有软件授权最终用户为台州市公共交通集团有限公司，由集团进行用户数量分配。</w:t>
      </w:r>
    </w:p>
    <w:p>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rPr>
        <w:t>五、</w:t>
      </w:r>
      <w:r>
        <w:rPr>
          <w:rFonts w:hint="eastAsia" w:ascii="黑体" w:hAnsi="黑体" w:eastAsia="黑体" w:cs="黑体"/>
          <w:b/>
          <w:bCs/>
          <w:sz w:val="32"/>
          <w:szCs w:val="32"/>
          <w:lang w:val="en-US" w:eastAsia="zh-CN"/>
        </w:rPr>
        <w:t>合同签订方式</w:t>
      </w:r>
    </w:p>
    <w:p>
      <w:pPr>
        <w:pStyle w:val="8"/>
        <w:snapToGrid w:val="0"/>
        <w:ind w:left="-6" w:leftChars="-3" w:firstLine="561"/>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本次招标确定后具体合同及付款由集团及各子公司公司与中标单位签订合同并付款。具体公司及合同签订购买数量如下表：</w:t>
      </w:r>
    </w:p>
    <w:tbl>
      <w:tblPr>
        <w:tblStyle w:val="6"/>
        <w:tblpPr w:leftFromText="180" w:rightFromText="180" w:vertAnchor="text" w:horzAnchor="page" w:tblpX="3015" w:tblpY="161"/>
        <w:tblOverlap w:val="never"/>
        <w:tblW w:w="6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7"/>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767"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公司</w:t>
            </w:r>
          </w:p>
        </w:tc>
        <w:tc>
          <w:tcPr>
            <w:tcW w:w="2378"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767" w:type="dxa"/>
            <w:tcBorders>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集团本部</w:t>
            </w:r>
          </w:p>
        </w:tc>
        <w:tc>
          <w:tcPr>
            <w:tcW w:w="2378" w:type="dxa"/>
            <w:tcBorders>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zh-CN" w:eastAsia="zh-CN" w:bidi="ar-SA"/>
              </w:rPr>
              <w:t>巴士公司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智慧公司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公务用车公司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广告公司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场站公司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物业公司</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7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合计</w:t>
            </w:r>
          </w:p>
        </w:tc>
        <w:tc>
          <w:tcPr>
            <w:tcW w:w="23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400</w:t>
            </w:r>
          </w:p>
        </w:tc>
      </w:tr>
    </w:tbl>
    <w:p>
      <w:pPr>
        <w:autoSpaceDE w:val="0"/>
        <w:autoSpaceDN w:val="0"/>
        <w:adjustRightInd w:val="0"/>
        <w:spacing w:line="360" w:lineRule="auto"/>
        <w:rPr>
          <w:rFonts w:ascii="仿宋" w:hAnsi="仿宋" w:eastAsia="仿宋" w:cs="仿宋"/>
          <w:sz w:val="24"/>
          <w:lang w:val="zh-CN"/>
        </w:rPr>
      </w:pPr>
    </w:p>
    <w:bookmarkEnd w:id="0"/>
    <w:bookmarkEnd w:id="1"/>
    <w:bookmarkEnd w:id="2"/>
    <w:p>
      <w:pPr>
        <w:autoSpaceDE w:val="0"/>
        <w:autoSpaceDN w:val="0"/>
        <w:adjustRightInd w:val="0"/>
        <w:spacing w:line="360" w:lineRule="auto"/>
        <w:ind w:firstLine="407"/>
        <w:rPr>
          <w:rFonts w:hint="eastAsia" w:ascii="仿宋" w:hAnsi="仿宋" w:eastAsia="仿宋" w:cs="仿宋"/>
          <w:color w:val="auto"/>
          <w:sz w:val="24"/>
          <w:lang w:val="zh-CN"/>
        </w:rPr>
      </w:pPr>
    </w:p>
    <w:p>
      <w:pPr>
        <w:pStyle w:val="2"/>
        <w:rPr>
          <w:rFonts w:hint="eastAsia" w:ascii="仿宋" w:hAnsi="仿宋" w:eastAsia="仿宋" w:cs="仿宋"/>
          <w:color w:val="auto"/>
          <w:sz w:val="24"/>
          <w:lang w:val="zh-CN"/>
        </w:rPr>
      </w:pPr>
    </w:p>
    <w:p>
      <w:pPr>
        <w:pStyle w:val="3"/>
        <w:rPr>
          <w:rFonts w:hint="eastAsia" w:ascii="仿宋" w:hAnsi="仿宋" w:eastAsia="仿宋" w:cs="仿宋"/>
          <w:color w:val="auto"/>
          <w:sz w:val="24"/>
          <w:lang w:val="zh-CN"/>
        </w:rPr>
      </w:pPr>
    </w:p>
    <w:p>
      <w:pPr>
        <w:pStyle w:val="4"/>
        <w:rPr>
          <w:rFonts w:hint="eastAsia" w:ascii="仿宋" w:hAnsi="仿宋" w:eastAsia="仿宋" w:cs="仿宋"/>
          <w:color w:val="auto"/>
          <w:sz w:val="24"/>
          <w:lang w:val="zh-CN"/>
        </w:rPr>
      </w:pPr>
    </w:p>
    <w:p>
      <w:pPr>
        <w:rPr>
          <w:rFonts w:hint="eastAsia" w:ascii="仿宋" w:hAnsi="仿宋" w:eastAsia="仿宋" w:cs="仿宋"/>
          <w:color w:val="auto"/>
          <w:sz w:val="24"/>
          <w:lang w:val="zh-CN"/>
        </w:rPr>
      </w:pPr>
    </w:p>
    <w:p>
      <w:pPr>
        <w:pStyle w:val="2"/>
        <w:rPr>
          <w:rFonts w:hint="eastAsia" w:ascii="仿宋" w:hAnsi="仿宋" w:eastAsia="仿宋" w:cs="仿宋"/>
          <w:color w:val="auto"/>
          <w:sz w:val="24"/>
          <w:lang w:val="zh-CN"/>
        </w:rPr>
      </w:pPr>
    </w:p>
    <w:p>
      <w:pPr>
        <w:pStyle w:val="3"/>
        <w:rPr>
          <w:rFonts w:hint="eastAsia" w:ascii="仿宋" w:hAnsi="仿宋" w:eastAsia="仿宋" w:cs="仿宋"/>
          <w:color w:val="auto"/>
          <w:sz w:val="24"/>
          <w:lang w:val="zh-CN"/>
        </w:rPr>
      </w:pPr>
    </w:p>
    <w:p>
      <w:pPr>
        <w:pStyle w:val="3"/>
        <w:ind w:left="0" w:leftChars="0" w:firstLine="0" w:firstLineChars="0"/>
        <w:jc w:val="both"/>
        <w:rPr>
          <w:rFonts w:hint="eastAsia"/>
          <w:lang w:val="zh-CN"/>
        </w:rPr>
      </w:pPr>
    </w:p>
    <w:p>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整体实施要求</w:t>
      </w:r>
    </w:p>
    <w:p>
      <w:pPr>
        <w:pStyle w:val="8"/>
        <w:snapToGrid w:val="0"/>
        <w:ind w:left="-6" w:leftChars="-3" w:firstLine="56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投标人必须满足下列所有要求，并出具相应的承诺。</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9" w:type="dxa"/>
            <w:vAlign w:val="center"/>
          </w:tcPr>
          <w:p>
            <w:pPr>
              <w:widowControl w:val="0"/>
              <w:spacing w:line="240" w:lineRule="auto"/>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8097" w:type="dxa"/>
            <w:vAlign w:val="center"/>
          </w:tcPr>
          <w:p>
            <w:pPr>
              <w:widowControl w:val="0"/>
              <w:tabs>
                <w:tab w:val="left" w:pos="800"/>
              </w:tabs>
              <w:spacing w:line="360" w:lineRule="auto"/>
              <w:ind w:firstLine="48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9" w:type="dxa"/>
            <w:vAlign w:val="center"/>
          </w:tcPr>
          <w:p>
            <w:pPr>
              <w:widowControl w:val="0"/>
              <w:spacing w:line="240" w:lineRule="auto"/>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8097" w:type="dxa"/>
            <w:vAlign w:val="center"/>
          </w:tcPr>
          <w:p>
            <w:pPr>
              <w:widowControl w:val="0"/>
              <w:adjustRightInd w:val="0"/>
              <w:snapToGrid w:val="0"/>
              <w:spacing w:line="360" w:lineRule="auto"/>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在质保期内，电话响应、软件升级等不需另行付费。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59" w:type="dxa"/>
            <w:vAlign w:val="center"/>
          </w:tcPr>
          <w:p>
            <w:pPr>
              <w:widowControl w:val="0"/>
              <w:spacing w:line="240" w:lineRule="auto"/>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8097" w:type="dxa"/>
            <w:vAlign w:val="center"/>
          </w:tcPr>
          <w:p>
            <w:pPr>
              <w:widowControl w:val="0"/>
              <w:adjustRightInd w:val="0"/>
              <w:snapToGrid w:val="0"/>
              <w:spacing w:line="360" w:lineRule="auto"/>
              <w:ind w:firstLine="0" w:firstLineChars="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提供原厂资信技术证明要求：签订合同前提供针对本项目对应产品的原厂授权书、原厂售后服务承诺函。</w:t>
            </w:r>
          </w:p>
        </w:tc>
      </w:tr>
    </w:tbl>
    <w:p>
      <w:pPr>
        <w:pStyle w:val="8"/>
        <w:snapToGrid w:val="0"/>
        <w:rPr>
          <w:rFonts w:hint="eastAsia" w:ascii="仿宋_GB2312" w:hAnsi="仿宋_GB2312" w:eastAsia="仿宋_GB2312" w:cs="仿宋_GB2312"/>
          <w:kern w:val="2"/>
          <w:sz w:val="32"/>
          <w:szCs w:val="32"/>
          <w:lang w:val="zh-CN" w:eastAsia="zh-CN" w:bidi="ar-SA"/>
        </w:rPr>
      </w:pPr>
    </w:p>
    <w:p>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付款方式</w:t>
      </w:r>
    </w:p>
    <w:p>
      <w:pPr>
        <w:autoSpaceDE w:val="0"/>
        <w:autoSpaceDN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无预付款，乙方</w:t>
      </w:r>
      <w:r>
        <w:rPr>
          <w:rFonts w:hint="eastAsia" w:ascii="仿宋_GB2312" w:hAnsi="仿宋_GB2312" w:eastAsia="仿宋_GB2312" w:cs="仿宋_GB2312"/>
          <w:kern w:val="2"/>
          <w:sz w:val="32"/>
          <w:szCs w:val="32"/>
          <w:lang w:val="en-US" w:eastAsia="zh-CN" w:bidi="ar-SA"/>
        </w:rPr>
        <w:t>软件交付且验收合格后，</w:t>
      </w:r>
      <w:r>
        <w:rPr>
          <w:rFonts w:hint="eastAsia" w:ascii="仿宋_GB2312" w:hAnsi="仿宋_GB2312" w:eastAsia="仿宋_GB2312" w:cs="仿宋_GB2312"/>
          <w:sz w:val="32"/>
          <w:szCs w:val="32"/>
          <w:lang w:val="zh-CN"/>
        </w:rPr>
        <w:t>甲方</w:t>
      </w:r>
      <w:r>
        <w:rPr>
          <w:rFonts w:hint="eastAsia" w:ascii="仿宋_GB2312" w:hAnsi="仿宋_GB2312" w:eastAsia="仿宋_GB2312" w:cs="仿宋_GB2312"/>
          <w:sz w:val="32"/>
          <w:szCs w:val="32"/>
          <w:lang w:val="en-US" w:eastAsia="zh-CN"/>
        </w:rPr>
        <w:t>在30个工作日</w:t>
      </w:r>
      <w:r>
        <w:rPr>
          <w:rFonts w:hint="eastAsia" w:ascii="仿宋_GB2312" w:hAnsi="仿宋_GB2312" w:eastAsia="仿宋_GB2312" w:cs="仿宋_GB2312"/>
          <w:sz w:val="32"/>
          <w:szCs w:val="32"/>
          <w:lang w:val="zh-CN"/>
        </w:rPr>
        <w:t>内向乙方</w:t>
      </w:r>
      <w:r>
        <w:rPr>
          <w:rFonts w:hint="eastAsia" w:ascii="仿宋_GB2312" w:hAnsi="仿宋_GB2312" w:eastAsia="仿宋_GB2312" w:cs="仿宋_GB2312"/>
          <w:sz w:val="32"/>
          <w:szCs w:val="32"/>
          <w:lang w:val="en-US" w:eastAsia="zh-CN"/>
        </w:rPr>
        <w:t>全款支</w:t>
      </w:r>
      <w:r>
        <w:rPr>
          <w:rFonts w:hint="eastAsia" w:ascii="仿宋_GB2312" w:hAnsi="仿宋_GB2312" w:eastAsia="仿宋_GB2312" w:cs="仿宋_GB2312"/>
          <w:sz w:val="32"/>
          <w:szCs w:val="32"/>
          <w:lang w:val="zh-CN"/>
        </w:rPr>
        <w:t>付</w:t>
      </w:r>
      <w:r>
        <w:rPr>
          <w:rFonts w:hint="eastAsia" w:ascii="仿宋_GB2312" w:hAnsi="仿宋_GB2312" w:eastAsia="仿宋_GB2312" w:cs="仿宋_GB2312"/>
          <w:kern w:val="2"/>
          <w:sz w:val="32"/>
          <w:szCs w:val="32"/>
          <w:lang w:val="en-US" w:eastAsia="zh-CN" w:bidi="ar-SA"/>
        </w:rPr>
        <w:t>合同总价</w:t>
      </w:r>
      <w:r>
        <w:rPr>
          <w:rFonts w:hint="eastAsia" w:ascii="仿宋_GB2312" w:hAnsi="仿宋_GB2312" w:eastAsia="仿宋_GB2312" w:cs="仿宋_GB2312"/>
          <w:sz w:val="32"/>
          <w:szCs w:val="32"/>
          <w:lang w:val="zh-CN"/>
        </w:rPr>
        <w:t>，甲方付款前乙方应提供相应增值税专用发票。</w:t>
      </w:r>
    </w:p>
    <w:p>
      <w:pPr>
        <w:pStyle w:val="8"/>
        <w:snapToGrid w:val="0"/>
        <w:ind w:left="-6" w:leftChars="-3" w:firstLine="561"/>
        <w:rPr>
          <w:rFonts w:hint="eastAsia" w:ascii="仿宋_GB2312" w:hAnsi="仿宋_GB2312" w:eastAsia="仿宋_GB2312" w:cs="仿宋_GB2312"/>
          <w:kern w:val="2"/>
          <w:sz w:val="32"/>
          <w:szCs w:val="32"/>
          <w:lang w:val="zh-CN" w:eastAsia="zh-CN" w:bidi="ar-SA"/>
        </w:rPr>
      </w:pPr>
    </w:p>
    <w:p>
      <w:pPr>
        <w:rPr>
          <w:rFonts w:hint="eastAsia" w:ascii="黑体" w:hAnsi="黑体" w:eastAsia="黑体" w:cs="黑体"/>
          <w:b/>
          <w:sz w:val="32"/>
          <w:szCs w:val="32"/>
          <w:lang w:val="en-US" w:eastAsia="zh-CN"/>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37AEE"/>
    <w:rsid w:val="0763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uto"/>
      <w:jc w:val="center"/>
    </w:pPr>
    <w:rPr>
      <w:rFonts w:ascii="宋体"/>
      <w:b/>
      <w:sz w:val="72"/>
      <w:szCs w:val="20"/>
    </w:rPr>
  </w:style>
  <w:style w:type="paragraph" w:styleId="3">
    <w:name w:val="Body Text First Indent"/>
    <w:basedOn w:val="2"/>
    <w:next w:val="4"/>
    <w:qFormat/>
    <w:uiPriority w:val="0"/>
    <w:pPr>
      <w:ind w:firstLine="420" w:firstLineChars="100"/>
    </w:pPr>
    <w:rPr>
      <w:sz w:val="21"/>
    </w:rPr>
  </w:style>
  <w:style w:type="paragraph" w:styleId="4">
    <w:name w:val="toc 6"/>
    <w:basedOn w:val="1"/>
    <w:next w:val="1"/>
    <w:qFormat/>
    <w:uiPriority w:val="0"/>
    <w:pPr>
      <w:widowControl/>
      <w:ind w:left="1000"/>
      <w:jc w:val="left"/>
    </w:pPr>
    <w:rPr>
      <w:kern w:val="0"/>
      <w:sz w:val="18"/>
      <w:szCs w:val="20"/>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8">
    <w:name w:val="UserStyle_8"/>
    <w:basedOn w:val="1"/>
    <w:qFormat/>
    <w:uiPriority w:val="0"/>
    <w:pPr>
      <w:jc w:val="left"/>
    </w:pPr>
    <w:rPr>
      <w:kern w:val="0"/>
      <w:sz w:val="24"/>
    </w:rPr>
  </w:style>
  <w:style w:type="paragraph" w:customStyle="1" w:styleId="9">
    <w:name w:val="正文除缩进"/>
    <w:basedOn w:val="1"/>
    <w:qFormat/>
    <w:uiPriority w:val="0"/>
    <w:pPr>
      <w:adjustRightInd w:val="0"/>
      <w:snapToGrid w:val="0"/>
      <w:spacing w:line="276" w:lineRule="auto"/>
      <w:ind w:firstLine="0" w:firstLineChar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2025-12-08T09:03:00Z</dcterms:created>
  <dc:creator>TZGJ</dc:creator>
  <cp:lastModifiedBy>TZGJ</cp:lastModifiedBy>
  <dcterms:modified xsi:type="dcterms:W3CDTF">2025-12-08T09:03:49Z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7636F81EFD6B4E0383BBE0BAC25D37B3</vt:lpwstr>
  </property>
</Properties>
</file>